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1DEB" w14:textId="77777777" w:rsidR="0019014E" w:rsidRDefault="0019014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188" w:type="dxa"/>
        <w:tblInd w:w="0" w:type="dxa"/>
        <w:tblLayout w:type="fixed"/>
        <w:tblLook w:val="0000" w:firstRow="0" w:lastRow="0" w:firstColumn="0" w:lastColumn="0" w:noHBand="0" w:noVBand="0"/>
      </w:tblPr>
      <w:tblGrid>
        <w:gridCol w:w="10188"/>
      </w:tblGrid>
      <w:tr w:rsidR="0019014E" w14:paraId="6DFB8266" w14:textId="77777777">
        <w:trPr>
          <w:trHeight w:val="2822"/>
        </w:trPr>
        <w:tc>
          <w:tcPr>
            <w:tcW w:w="10188" w:type="dxa"/>
            <w:tcBorders>
              <w:top w:val="single" w:sz="8" w:space="0" w:color="000000"/>
              <w:left w:val="single" w:sz="8" w:space="0" w:color="000000"/>
              <w:bottom w:val="single" w:sz="8" w:space="0" w:color="000000"/>
              <w:right w:val="single" w:sz="8" w:space="0" w:color="000000"/>
            </w:tcBorders>
          </w:tcPr>
          <w:p w14:paraId="2F7B6C5B" w14:textId="693916E9"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XX</w:t>
            </w:r>
            <w:r w:rsidR="00425F6D">
              <w:rPr>
                <w:rFonts w:ascii="Calibri" w:eastAsia="Calibri" w:hAnsi="Calibri" w:cs="Calibri"/>
                <w:color w:val="000000"/>
              </w:rPr>
              <w:t>I</w:t>
            </w:r>
            <w:r w:rsidR="007132FA">
              <w:rPr>
                <w:rFonts w:ascii="Calibri" w:eastAsia="Calibri" w:hAnsi="Calibri" w:cs="Calibri"/>
                <w:color w:val="000000"/>
              </w:rPr>
              <w:t>I</w:t>
            </w:r>
            <w:r w:rsidR="00044521">
              <w:rPr>
                <w:rFonts w:ascii="Calibri" w:eastAsia="Calibri" w:hAnsi="Calibri" w:cs="Calibri"/>
                <w:color w:val="000000"/>
              </w:rPr>
              <w:t>I</w:t>
            </w:r>
            <w:r>
              <w:rPr>
                <w:rFonts w:ascii="Calibri" w:eastAsia="Calibri" w:hAnsi="Calibri" w:cs="Calibri"/>
                <w:color w:val="000000"/>
              </w:rPr>
              <w:t xml:space="preserve"> CONCURSO PATENTAR PARA TRANSFERIR</w:t>
            </w:r>
          </w:p>
          <w:p w14:paraId="2CF8AA70" w14:textId="77777777"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VICERRECTORÍA DE INVESTIGACIÓN</w:t>
            </w:r>
          </w:p>
          <w:p w14:paraId="5AAF5A2F" w14:textId="77777777" w:rsidR="0019014E" w:rsidRDefault="00625FB1">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DIRECCIÓN DE TRANSFERENCIA Y DESARROLLO</w:t>
            </w:r>
          </w:p>
          <w:p w14:paraId="1423B291" w14:textId="77777777" w:rsidR="0019014E" w:rsidRDefault="0019014E">
            <w:pPr>
              <w:tabs>
                <w:tab w:val="left" w:pos="2955"/>
                <w:tab w:val="center" w:pos="4986"/>
              </w:tabs>
              <w:ind w:left="0" w:hanging="2"/>
              <w:rPr>
                <w:rFonts w:ascii="Calibri" w:eastAsia="Calibri" w:hAnsi="Calibri" w:cs="Calibri"/>
              </w:rPr>
            </w:pPr>
          </w:p>
          <w:p w14:paraId="388610F6" w14:textId="77777777" w:rsidR="0019014E" w:rsidRDefault="00625FB1">
            <w:pPr>
              <w:tabs>
                <w:tab w:val="left" w:pos="2955"/>
                <w:tab w:val="left" w:pos="4427"/>
                <w:tab w:val="center" w:pos="4986"/>
              </w:tabs>
              <w:ind w:left="0" w:hanging="2"/>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bookmarkStart w:id="0" w:name="_GoBack"/>
            <w:bookmarkEnd w:id="0"/>
            <w:r>
              <w:rPr>
                <w:rFonts w:ascii="Calibri" w:eastAsia="Calibri" w:hAnsi="Calibri" w:cs="Calibri"/>
                <w:b/>
              </w:rPr>
              <w:t>BASES</w:t>
            </w:r>
          </w:p>
          <w:p w14:paraId="0A456E42" w14:textId="77777777" w:rsidR="0019014E" w:rsidRDefault="0019014E">
            <w:pPr>
              <w:tabs>
                <w:tab w:val="left" w:pos="456"/>
              </w:tabs>
              <w:ind w:left="0" w:hanging="2"/>
              <w:rPr>
                <w:rFonts w:ascii="Calibri" w:eastAsia="Calibri" w:hAnsi="Calibri" w:cs="Calibri"/>
              </w:rPr>
            </w:pPr>
          </w:p>
          <w:p w14:paraId="24A398FE" w14:textId="77777777" w:rsidR="0019014E" w:rsidRDefault="0019014E">
            <w:pPr>
              <w:tabs>
                <w:tab w:val="left" w:pos="456"/>
              </w:tabs>
              <w:ind w:left="0" w:hanging="2"/>
              <w:rPr>
                <w:rFonts w:ascii="Calibri" w:eastAsia="Calibri" w:hAnsi="Calibri" w:cs="Calibri"/>
              </w:rPr>
            </w:pPr>
          </w:p>
          <w:p w14:paraId="333118E6" w14:textId="77777777" w:rsidR="0019014E" w:rsidRDefault="0019014E">
            <w:pPr>
              <w:ind w:left="0" w:hanging="2"/>
              <w:jc w:val="both"/>
              <w:rPr>
                <w:rFonts w:ascii="Calibri" w:eastAsia="Calibri" w:hAnsi="Calibri" w:cs="Calibri"/>
              </w:rPr>
            </w:pPr>
          </w:p>
          <w:p w14:paraId="7D94F41C" w14:textId="77777777" w:rsidR="0019014E" w:rsidRDefault="00625FB1">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OBJETIVO</w:t>
            </w:r>
          </w:p>
          <w:p w14:paraId="5665DE17" w14:textId="77777777" w:rsidR="0019014E" w:rsidRDefault="00625FB1">
            <w:pPr>
              <w:ind w:left="0" w:hanging="2"/>
              <w:jc w:val="both"/>
              <w:rPr>
                <w:rFonts w:ascii="Calibri" w:eastAsia="Calibri" w:hAnsi="Calibri" w:cs="Calibri"/>
              </w:rPr>
            </w:pPr>
            <w:r>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14:paraId="1D060561" w14:textId="77777777" w:rsidR="0019014E" w:rsidRDefault="0019014E">
            <w:pPr>
              <w:ind w:left="0" w:hanging="2"/>
              <w:jc w:val="both"/>
              <w:rPr>
                <w:rFonts w:ascii="Calibri" w:eastAsia="Calibri" w:hAnsi="Calibri" w:cs="Calibri"/>
              </w:rPr>
            </w:pPr>
          </w:p>
          <w:p w14:paraId="0B0918BB" w14:textId="77777777" w:rsidR="0019014E" w:rsidRDefault="0019014E">
            <w:pPr>
              <w:ind w:left="0" w:hanging="2"/>
              <w:jc w:val="both"/>
              <w:rPr>
                <w:rFonts w:ascii="Calibri" w:eastAsia="Calibri" w:hAnsi="Calibri" w:cs="Calibri"/>
              </w:rPr>
            </w:pPr>
          </w:p>
          <w:p w14:paraId="77068423" w14:textId="77777777" w:rsidR="0019014E" w:rsidRDefault="00625FB1">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BENEFICIOS: </w:t>
            </w:r>
          </w:p>
          <w:p w14:paraId="50083A7C" w14:textId="77777777" w:rsidR="0019014E" w:rsidRDefault="00625FB1">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14:paraId="66B885FB" w14:textId="77777777" w:rsidR="0019014E" w:rsidRDefault="0019014E">
            <w:pPr>
              <w:pBdr>
                <w:top w:val="nil"/>
                <w:left w:val="nil"/>
                <w:bottom w:val="nil"/>
                <w:right w:val="nil"/>
                <w:between w:val="nil"/>
              </w:pBdr>
              <w:spacing w:line="240" w:lineRule="auto"/>
              <w:ind w:left="0" w:hanging="2"/>
              <w:rPr>
                <w:rFonts w:ascii="Calibri" w:eastAsia="Calibri" w:hAnsi="Calibri" w:cs="Calibri"/>
                <w:color w:val="000000"/>
              </w:rPr>
            </w:pPr>
          </w:p>
          <w:p w14:paraId="4FF8CD58" w14:textId="77777777" w:rsidR="0019014E" w:rsidRDefault="00625FB1">
            <w:pPr>
              <w:ind w:left="0" w:hanging="2"/>
              <w:rPr>
                <w:rFonts w:ascii="Calibri" w:eastAsia="Calibri" w:hAnsi="Calibri" w:cs="Calibri"/>
              </w:rPr>
            </w:pPr>
            <w:r>
              <w:rPr>
                <w:rFonts w:ascii="Calibri" w:eastAsia="Calibri" w:hAnsi="Calibri" w:cs="Calibri"/>
              </w:rPr>
              <w:t>Los proyectos ganadores recibirán los siguientes beneficios:</w:t>
            </w:r>
          </w:p>
          <w:p w14:paraId="16EA76AC" w14:textId="77777777" w:rsidR="0019014E" w:rsidRDefault="00625FB1">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Búsqueda del estado del arte (BEA):</w:t>
            </w:r>
            <w:r>
              <w:rPr>
                <w:rFonts w:ascii="Calibri" w:eastAsia="Calibri" w:hAnsi="Calibri" w:cs="Calibri"/>
                <w:color w:val="000000"/>
              </w:rPr>
              <w:t xml:space="preserve"> Consiste en financiamiento de un estudio del arte previo.</w:t>
            </w:r>
          </w:p>
          <w:p w14:paraId="3BD765D3" w14:textId="77777777" w:rsidR="0019014E" w:rsidRDefault="0019014E">
            <w:pPr>
              <w:pBdr>
                <w:top w:val="nil"/>
                <w:left w:val="nil"/>
                <w:bottom w:val="nil"/>
                <w:right w:val="nil"/>
                <w:between w:val="nil"/>
              </w:pBdr>
              <w:spacing w:line="240" w:lineRule="auto"/>
              <w:ind w:left="0" w:hanging="2"/>
              <w:jc w:val="both"/>
              <w:rPr>
                <w:rFonts w:ascii="Calibri" w:eastAsia="Calibri" w:hAnsi="Calibri" w:cs="Calibri"/>
                <w:color w:val="000000"/>
              </w:rPr>
            </w:pPr>
          </w:p>
          <w:p w14:paraId="516A121D" w14:textId="77777777" w:rsidR="0019014E" w:rsidRDefault="00625FB1">
            <w:pPr>
              <w:ind w:left="0" w:hanging="2"/>
              <w:rPr>
                <w:rFonts w:ascii="Calibri" w:eastAsia="Calibri" w:hAnsi="Calibri" w:cs="Calibri"/>
              </w:rPr>
            </w:pPr>
            <w:r>
              <w:rPr>
                <w:rFonts w:ascii="Calibri" w:eastAsia="Calibri" w:hAnsi="Calibri" w:cs="Calibri"/>
                <w:b/>
              </w:rPr>
              <w:t>Para aquellas invenciones cuyas BEA indiquen que su invención es patentable:</w:t>
            </w:r>
          </w:p>
          <w:p w14:paraId="6D45C0CB" w14:textId="77777777" w:rsidR="0019014E" w:rsidRDefault="00625FB1">
            <w:pPr>
              <w:numPr>
                <w:ilvl w:val="0"/>
                <w:numId w:val="2"/>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Asesoría</w:t>
            </w:r>
            <w:r>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14:paraId="280218EB" w14:textId="77777777" w:rsidR="0019014E" w:rsidRDefault="00625FB1">
            <w:pPr>
              <w:numPr>
                <w:ilvl w:val="0"/>
                <w:numId w:val="2"/>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Pr>
                <w:rFonts w:ascii="Calibri" w:eastAsia="Calibri" w:hAnsi="Calibri" w:cs="Calibri"/>
                <w:b/>
                <w:color w:val="000000"/>
              </w:rPr>
              <w:t>Redacción y presentación de patente</w:t>
            </w:r>
            <w:r>
              <w:rPr>
                <w:rFonts w:ascii="Calibri" w:eastAsia="Calibri" w:hAnsi="Calibri" w:cs="Calibri"/>
                <w:color w:val="000000"/>
              </w:rPr>
              <w:t xml:space="preserve">: financiamiento para la redacción y primera presentación de la patente (solicitud de patente prioridad) </w:t>
            </w:r>
            <w:r>
              <w:rPr>
                <w:rFonts w:ascii="Calibri" w:eastAsia="Calibri" w:hAnsi="Calibri" w:cs="Calibri"/>
                <w:b/>
                <w:color w:val="000000"/>
              </w:rPr>
              <w:t>para</w:t>
            </w:r>
            <w:r>
              <w:rPr>
                <w:rFonts w:ascii="Calibri" w:eastAsia="Calibri" w:hAnsi="Calibri" w:cs="Calibri"/>
                <w:color w:val="000000"/>
              </w:rPr>
              <w:t xml:space="preserve"> </w:t>
            </w:r>
            <w:r>
              <w:rPr>
                <w:rFonts w:ascii="Calibri" w:eastAsia="Calibri" w:hAnsi="Calibri" w:cs="Calibri"/>
                <w:b/>
                <w:color w:val="000000"/>
              </w:rPr>
              <w:t>los postulantes ganadores cuyas búsquedas del estado del arte indiquen que su invención es patentable.</w:t>
            </w:r>
            <w:r>
              <w:rPr>
                <w:rFonts w:ascii="Calibri" w:eastAsia="Calibri" w:hAnsi="Calibri" w:cs="Calibri"/>
                <w:color w:val="000000"/>
              </w:rPr>
              <w:t xml:space="preserve"> </w:t>
            </w:r>
            <w:r>
              <w:rPr>
                <w:noProof/>
                <w:lang w:val="es-CL" w:eastAsia="es-CL"/>
              </w:rPr>
              <mc:AlternateContent>
                <mc:Choice Requires="wpg">
                  <w:drawing>
                    <wp:anchor distT="0" distB="0" distL="114300" distR="114300" simplePos="0" relativeHeight="251658240" behindDoc="0" locked="0" layoutInCell="1" hidden="0" allowOverlap="1" wp14:anchorId="2AF49759" wp14:editId="045EFF69">
                      <wp:simplePos x="0" y="0"/>
                      <wp:positionH relativeFrom="column">
                        <wp:posOffset>1</wp:posOffset>
                      </wp:positionH>
                      <wp:positionV relativeFrom="paragraph">
                        <wp:posOffset>736600</wp:posOffset>
                      </wp:positionV>
                      <wp:extent cx="6353175" cy="885825"/>
                      <wp:effectExtent l="0" t="0" r="0" b="0"/>
                      <wp:wrapSquare wrapText="bothSides" distT="0" distB="0" distL="114300" distR="114300"/>
                      <wp:docPr id="1026" name="Rectángulo 1026"/>
                      <wp:cNvGraphicFramePr/>
                      <a:graphic xmlns:a="http://schemas.openxmlformats.org/drawingml/2006/main">
                        <a:graphicData uri="http://schemas.microsoft.com/office/word/2010/wordprocessingShape">
                          <wps:wsp>
                            <wps:cNvSpPr/>
                            <wps:spPr>
                              <a:xfrm>
                                <a:off x="2183700" y="3351375"/>
                                <a:ext cx="6324600" cy="8572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FD36035" w14:textId="77777777" w:rsidR="0019014E" w:rsidRDefault="00625FB1">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14:paraId="7B1EB01C" w14:textId="77777777" w:rsidR="0019014E" w:rsidRDefault="0019014E">
                                  <w:pPr>
                                    <w:spacing w:line="240" w:lineRule="auto"/>
                                    <w:ind w:left="0" w:hanging="2"/>
                                  </w:pPr>
                                </w:p>
                                <w:p w14:paraId="635720B9" w14:textId="77777777" w:rsidR="0019014E" w:rsidRDefault="0019014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736600</wp:posOffset>
                      </wp:positionV>
                      <wp:extent cx="6353175" cy="885825"/>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3175" cy="885825"/>
                              </a:xfrm>
                              <a:prstGeom prst="rect"/>
                              <a:ln/>
                            </pic:spPr>
                          </pic:pic>
                        </a:graphicData>
                      </a:graphic>
                    </wp:anchor>
                  </w:drawing>
                </mc:Fallback>
              </mc:AlternateContent>
            </w:r>
          </w:p>
          <w:p w14:paraId="7382BBDF" w14:textId="77777777" w:rsidR="0019014E" w:rsidRDefault="0019014E">
            <w:pPr>
              <w:tabs>
                <w:tab w:val="left" w:pos="456"/>
              </w:tabs>
              <w:ind w:left="0" w:hanging="2"/>
              <w:jc w:val="both"/>
              <w:rPr>
                <w:rFonts w:ascii="Calibri" w:eastAsia="Calibri" w:hAnsi="Calibri" w:cs="Calibri"/>
              </w:rPr>
            </w:pPr>
          </w:p>
          <w:p w14:paraId="796E454E" w14:textId="77777777" w:rsidR="0019014E" w:rsidRDefault="0019014E">
            <w:pPr>
              <w:tabs>
                <w:tab w:val="left" w:pos="456"/>
              </w:tabs>
              <w:ind w:left="0" w:hanging="2"/>
              <w:jc w:val="both"/>
              <w:rPr>
                <w:rFonts w:ascii="Calibri" w:eastAsia="Calibri" w:hAnsi="Calibri" w:cs="Calibri"/>
              </w:rPr>
            </w:pPr>
          </w:p>
          <w:p w14:paraId="1665C5BD" w14:textId="77777777" w:rsidR="0019014E" w:rsidRDefault="00625FB1">
            <w:pPr>
              <w:ind w:left="0" w:hanging="2"/>
              <w:jc w:val="both"/>
              <w:rPr>
                <w:rFonts w:ascii="Calibri" w:eastAsia="Calibri" w:hAnsi="Calibri" w:cs="Calibri"/>
              </w:rPr>
            </w:pPr>
            <w:r>
              <w:rPr>
                <w:rFonts w:ascii="Calibri" w:eastAsia="Calibri" w:hAnsi="Calibri" w:cs="Calibri"/>
                <w:b/>
              </w:rPr>
              <w:t xml:space="preserve">C) REQUISITOS: </w:t>
            </w:r>
          </w:p>
          <w:p w14:paraId="595F95A3" w14:textId="77777777" w:rsidR="0019014E" w:rsidRDefault="00625FB1">
            <w:pPr>
              <w:ind w:left="0" w:hanging="2"/>
              <w:jc w:val="both"/>
              <w:rPr>
                <w:rFonts w:ascii="Calibri" w:eastAsia="Calibri" w:hAnsi="Calibri" w:cs="Calibri"/>
              </w:rPr>
            </w:pPr>
            <w:r>
              <w:rPr>
                <w:rFonts w:ascii="Calibri" w:eastAsia="Calibri" w:hAnsi="Calibri" w:cs="Calibri"/>
              </w:rPr>
              <w:lastRenderedPageBreak/>
              <w:t xml:space="preserve">1) Ser académico de planta o con jornada igual o superior a 22 horas y que hayan creado una invención, </w:t>
            </w:r>
            <w:r>
              <w:rPr>
                <w:rFonts w:ascii="Calibri" w:eastAsia="Calibri" w:hAnsi="Calibri" w:cs="Calibri"/>
                <w:b/>
                <w:u w:val="single"/>
              </w:rPr>
              <w:t>en el marco de sus investigaciones realizadas en la UC</w:t>
            </w:r>
            <w:r>
              <w:rPr>
                <w:rFonts w:ascii="Calibri" w:eastAsia="Calibri" w:hAnsi="Calibri" w:cs="Calibri"/>
              </w:rPr>
              <w:t xml:space="preserve"> y que requieran apoyo para la protección y la transferencia de ésta.</w:t>
            </w:r>
          </w:p>
          <w:p w14:paraId="42FC6DF9" w14:textId="77777777" w:rsidR="0019014E" w:rsidRDefault="00625FB1">
            <w:pPr>
              <w:ind w:left="0" w:hanging="2"/>
              <w:jc w:val="both"/>
              <w:rPr>
                <w:rFonts w:ascii="Calibri" w:eastAsia="Calibri" w:hAnsi="Calibri" w:cs="Calibri"/>
              </w:rPr>
            </w:pPr>
            <w:r>
              <w:rPr>
                <w:rFonts w:ascii="Calibri" w:eastAsia="Calibri" w:hAnsi="Calibri" w:cs="Calibri"/>
              </w:rPr>
              <w:t>2) Que la invención no esté excluida de patentabilidad de acuerdo a los artículos 37, 38 y 62 ter de la Ley 19.039** de Propiedad Industrial.</w:t>
            </w:r>
          </w:p>
          <w:p w14:paraId="6913C88A"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3) Contar con los resultados de investigación suficientes que sustenten la redacción de una patente</w:t>
            </w:r>
          </w:p>
          <w:p w14:paraId="3701433B" w14:textId="77777777" w:rsidR="0019014E" w:rsidRDefault="0019014E">
            <w:pPr>
              <w:tabs>
                <w:tab w:val="left" w:pos="456"/>
              </w:tabs>
              <w:ind w:left="0" w:hanging="2"/>
              <w:jc w:val="both"/>
              <w:rPr>
                <w:rFonts w:ascii="Calibri" w:eastAsia="Calibri" w:hAnsi="Calibri" w:cs="Calibri"/>
              </w:rPr>
            </w:pPr>
          </w:p>
          <w:p w14:paraId="467CF3E4"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D) OBLIGACIONES Y DERECHOS DE LOS GANADORES</w:t>
            </w:r>
          </w:p>
          <w:p w14:paraId="42A55A47"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14:paraId="5C853793" w14:textId="77777777" w:rsidR="0019014E" w:rsidRDefault="0019014E">
            <w:pPr>
              <w:ind w:left="0" w:hanging="2"/>
              <w:jc w:val="both"/>
              <w:rPr>
                <w:rFonts w:ascii="Calibri" w:eastAsia="Calibri" w:hAnsi="Calibri" w:cs="Calibri"/>
              </w:rPr>
            </w:pPr>
          </w:p>
          <w:p w14:paraId="7DB1DDD0" w14:textId="77777777" w:rsidR="0019014E" w:rsidRDefault="0019014E">
            <w:pPr>
              <w:ind w:left="0" w:hanging="2"/>
              <w:jc w:val="both"/>
              <w:rPr>
                <w:rFonts w:ascii="Calibri" w:eastAsia="Calibri" w:hAnsi="Calibri" w:cs="Calibri"/>
              </w:rPr>
            </w:pPr>
          </w:p>
          <w:p w14:paraId="2B97657B" w14:textId="77777777" w:rsidR="0019014E" w:rsidRDefault="00625FB1">
            <w:pPr>
              <w:ind w:left="0" w:hanging="2"/>
              <w:jc w:val="both"/>
              <w:rPr>
                <w:rFonts w:ascii="Calibri" w:eastAsia="Calibri" w:hAnsi="Calibri" w:cs="Calibri"/>
              </w:rPr>
            </w:pPr>
            <w:r>
              <w:rPr>
                <w:rFonts w:ascii="Calibri" w:eastAsia="Calibri" w:hAnsi="Calibri" w:cs="Calibri"/>
                <w:b/>
              </w:rPr>
              <w:t xml:space="preserve">E) POSTULACIONES: </w:t>
            </w:r>
          </w:p>
          <w:p w14:paraId="6A1CEF55" w14:textId="23DB9BBC" w:rsidR="0019014E" w:rsidRDefault="00625FB1">
            <w:pPr>
              <w:ind w:left="0" w:hanging="2"/>
              <w:jc w:val="both"/>
              <w:rPr>
                <w:rFonts w:ascii="Calibri" w:eastAsia="Calibri" w:hAnsi="Calibri" w:cs="Calibri"/>
              </w:rPr>
            </w:pPr>
            <w:bookmarkStart w:id="1" w:name="_heading=h.gjdgxs" w:colFirst="0" w:colLast="0"/>
            <w:bookmarkEnd w:id="1"/>
            <w:r>
              <w:rPr>
                <w:rFonts w:ascii="Calibri" w:eastAsia="Calibri" w:hAnsi="Calibri" w:cs="Calibri"/>
              </w:rPr>
              <w:t xml:space="preserve">Las postulaciones se deben realizar en línea en el </w:t>
            </w:r>
            <w:hyperlink r:id="rId9" w:history="1">
              <w:r w:rsidRPr="00C867A5">
                <w:rPr>
                  <w:rStyle w:val="Hipervnculo"/>
                  <w:rFonts w:ascii="Calibri" w:eastAsia="Calibri" w:hAnsi="Calibri" w:cs="Calibri"/>
                </w:rPr>
                <w:t>sitio de po</w:t>
              </w:r>
              <w:r w:rsidRPr="00C867A5">
                <w:rPr>
                  <w:rStyle w:val="Hipervnculo"/>
                  <w:rFonts w:ascii="Calibri" w:eastAsia="Calibri" w:hAnsi="Calibri" w:cs="Calibri"/>
                </w:rPr>
                <w:t>s</w:t>
              </w:r>
              <w:r w:rsidRPr="00C867A5">
                <w:rPr>
                  <w:rStyle w:val="Hipervnculo"/>
                  <w:rFonts w:ascii="Calibri" w:eastAsia="Calibri" w:hAnsi="Calibri" w:cs="Calibri"/>
                </w:rPr>
                <w:t>tulación</w:t>
              </w:r>
            </w:hyperlink>
            <w:r>
              <w:rPr>
                <w:rFonts w:ascii="Calibri" w:eastAsia="Calibri" w:hAnsi="Calibri" w:cs="Calibri"/>
                <w:vertAlign w:val="superscript"/>
              </w:rPr>
              <w:footnoteReference w:id="1"/>
            </w:r>
            <w:r>
              <w:rPr>
                <w:rFonts w:ascii="Calibri" w:eastAsia="Calibri" w:hAnsi="Calibri" w:cs="Calibri"/>
              </w:rPr>
              <w:t xml:space="preserve">. De este sitio cada postulante deberá descargar el formulario de postulación y la </w:t>
            </w:r>
            <w:hyperlink r:id="rId10" w:history="1">
              <w:r w:rsidRPr="00A85906">
                <w:rPr>
                  <w:rStyle w:val="Hipervnculo"/>
                  <w:rFonts w:ascii="Calibri" w:eastAsia="Calibri" w:hAnsi="Calibri" w:cs="Calibri"/>
                </w:rPr>
                <w:t>D</w:t>
              </w:r>
              <w:r w:rsidRPr="00A85906">
                <w:rPr>
                  <w:rStyle w:val="Hipervnculo"/>
                  <w:rFonts w:ascii="Calibri" w:eastAsia="Calibri" w:hAnsi="Calibri" w:cs="Calibri"/>
                </w:rPr>
                <w:t>O</w:t>
              </w:r>
              <w:r w:rsidRPr="00A85906">
                <w:rPr>
                  <w:rStyle w:val="Hipervnculo"/>
                  <w:rFonts w:ascii="Calibri" w:eastAsia="Calibri" w:hAnsi="Calibri" w:cs="Calibri"/>
                </w:rPr>
                <w:t>I</w:t>
              </w:r>
            </w:hyperlink>
            <w:r>
              <w:rPr>
                <w:rFonts w:ascii="Calibri" w:eastAsia="Calibri" w:hAnsi="Calibri" w:cs="Calibri"/>
                <w:vertAlign w:val="superscript"/>
              </w:rPr>
              <w:footnoteReference w:id="2"/>
            </w:r>
            <w:r>
              <w:rPr>
                <w:rFonts w:ascii="Calibri" w:eastAsia="Calibri" w:hAnsi="Calibri" w:cs="Calibri"/>
              </w:rPr>
              <w:t xml:space="preserve">. Ambos documentos deberán ser completados y adjuntados a la postulación enviada. </w:t>
            </w:r>
          </w:p>
          <w:p w14:paraId="73166CF0" w14:textId="2F1B0FF7" w:rsidR="0019014E" w:rsidRDefault="00625FB1">
            <w:pPr>
              <w:ind w:left="0" w:hanging="2"/>
              <w:jc w:val="both"/>
              <w:rPr>
                <w:rFonts w:ascii="Calibri" w:eastAsia="Calibri" w:hAnsi="Calibri" w:cs="Calibri"/>
              </w:rPr>
            </w:pPr>
            <w:r>
              <w:rPr>
                <w:rFonts w:ascii="Calibri" w:eastAsia="Calibri" w:hAnsi="Calibri" w:cs="Calibri"/>
              </w:rPr>
              <w:t xml:space="preserve">La postulación debe ser enviada a más tardar </w:t>
            </w:r>
            <w:r w:rsidR="00597183">
              <w:rPr>
                <w:rFonts w:ascii="Calibri" w:eastAsia="Calibri" w:hAnsi="Calibri" w:cs="Calibri"/>
                <w:b/>
              </w:rPr>
              <w:t xml:space="preserve">el miércoles 8 de julio </w:t>
            </w:r>
            <w:r>
              <w:rPr>
                <w:rFonts w:ascii="Calibri" w:eastAsia="Calibri" w:hAnsi="Calibri" w:cs="Calibri"/>
                <w:b/>
              </w:rPr>
              <w:t>de 2020 a las 16:00 horas</w:t>
            </w:r>
            <w:r>
              <w:rPr>
                <w:rFonts w:ascii="Calibri" w:eastAsia="Calibri" w:hAnsi="Calibri" w:cs="Calibri"/>
              </w:rPr>
              <w:t>.</w:t>
            </w:r>
          </w:p>
          <w:p w14:paraId="3E5E23F4" w14:textId="77777777" w:rsidR="0019014E" w:rsidRDefault="0019014E">
            <w:pPr>
              <w:tabs>
                <w:tab w:val="left" w:pos="456"/>
              </w:tabs>
              <w:ind w:left="0" w:hanging="2"/>
              <w:jc w:val="both"/>
              <w:rPr>
                <w:rFonts w:ascii="Calibri" w:eastAsia="Calibri" w:hAnsi="Calibri" w:cs="Calibri"/>
              </w:rPr>
            </w:pPr>
          </w:p>
          <w:p w14:paraId="3C962FB7" w14:textId="77777777" w:rsidR="0019014E" w:rsidRDefault="0019014E">
            <w:pPr>
              <w:tabs>
                <w:tab w:val="left" w:pos="456"/>
              </w:tabs>
              <w:ind w:left="0" w:hanging="2"/>
              <w:jc w:val="both"/>
              <w:rPr>
                <w:rFonts w:ascii="Calibri" w:eastAsia="Calibri" w:hAnsi="Calibri" w:cs="Calibri"/>
              </w:rPr>
            </w:pPr>
          </w:p>
          <w:p w14:paraId="68B164C8"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F) CRITERIOS DE SELECCIÓN: </w:t>
            </w:r>
          </w:p>
          <w:p w14:paraId="78743CAC"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14:paraId="1E488188" w14:textId="77777777" w:rsidR="0019014E" w:rsidRDefault="0019014E">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5E9DF960"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Los criterios de selección son los siguientes: </w:t>
            </w:r>
          </w:p>
          <w:p w14:paraId="6D74AFD7"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Relevancia del problema que resuelve la invención.</w:t>
            </w:r>
          </w:p>
          <w:p w14:paraId="308AAE63"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14:paraId="5350D95D"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Posible impacto generado. (Tipo(s) de industria(s), mercado nacional y/o internacional, entre otros)  </w:t>
            </w:r>
          </w:p>
          <w:p w14:paraId="5FAFB6F9" w14:textId="77777777" w:rsidR="0019014E" w:rsidRDefault="00625FB1">
            <w:pPr>
              <w:widowControl w:val="0"/>
              <w:numPr>
                <w:ilvl w:val="1"/>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Equipo de investigadores.</w:t>
            </w:r>
            <w:r>
              <w:rPr>
                <w:rFonts w:ascii="Calibri" w:eastAsia="Calibri" w:hAnsi="Calibri" w:cs="Calibri"/>
                <w:b/>
                <w:color w:val="000000"/>
              </w:rPr>
              <w:t xml:space="preserve"> </w:t>
            </w:r>
          </w:p>
          <w:p w14:paraId="730B67C3" w14:textId="77777777" w:rsidR="0019014E" w:rsidRDefault="0019014E">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1798A6F8" w14:textId="77777777" w:rsidR="0019014E" w:rsidRDefault="00625FB1">
            <w:pPr>
              <w:tabs>
                <w:tab w:val="left" w:pos="456"/>
              </w:tabs>
              <w:ind w:left="0" w:hanging="2"/>
              <w:jc w:val="both"/>
              <w:rPr>
                <w:rFonts w:ascii="Calibri" w:eastAsia="Calibri" w:hAnsi="Calibri" w:cs="Calibri"/>
                <w:color w:val="000000"/>
              </w:rPr>
            </w:pPr>
            <w:r>
              <w:rPr>
                <w:rFonts w:ascii="Calibri" w:eastAsia="Calibri" w:hAnsi="Calibri" w:cs="Calibri"/>
                <w:color w:val="000000"/>
              </w:rPr>
              <w:t>Todos los criterios tienen igual ponderación.</w:t>
            </w:r>
          </w:p>
          <w:p w14:paraId="564A26C6" w14:textId="77777777" w:rsidR="0019014E" w:rsidRDefault="0019014E">
            <w:pPr>
              <w:tabs>
                <w:tab w:val="left" w:pos="456"/>
              </w:tabs>
              <w:ind w:left="0" w:hanging="2"/>
              <w:jc w:val="both"/>
              <w:rPr>
                <w:rFonts w:ascii="Calibri" w:eastAsia="Calibri" w:hAnsi="Calibri" w:cs="Calibri"/>
                <w:color w:val="000000"/>
              </w:rPr>
            </w:pPr>
          </w:p>
          <w:p w14:paraId="75BE59FC" w14:textId="77777777" w:rsidR="0019014E" w:rsidRDefault="00625FB1">
            <w:pPr>
              <w:tabs>
                <w:tab w:val="left" w:pos="456"/>
              </w:tabs>
              <w:ind w:left="0" w:hanging="2"/>
              <w:jc w:val="both"/>
              <w:rPr>
                <w:rFonts w:ascii="Calibri" w:eastAsia="Calibri" w:hAnsi="Calibri" w:cs="Calibri"/>
                <w:color w:val="000000"/>
              </w:rPr>
            </w:pPr>
            <w:r>
              <w:rPr>
                <w:rFonts w:ascii="Calibri" w:eastAsia="Calibri" w:hAnsi="Calibri" w:cs="Calibri"/>
                <w:b/>
                <w:color w:val="000000"/>
              </w:rPr>
              <w:t>Búsqueda del estado del arte</w:t>
            </w:r>
            <w:r>
              <w:rPr>
                <w:rFonts w:ascii="Calibri" w:eastAsia="Calibri" w:hAnsi="Calibri" w:cs="Calibri"/>
                <w:color w:val="000000"/>
              </w:rPr>
              <w:t>.</w:t>
            </w:r>
          </w:p>
          <w:p w14:paraId="228F1382"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14:paraId="65EC188C" w14:textId="77777777" w:rsidR="0019014E" w:rsidRDefault="0019014E">
            <w:pPr>
              <w:tabs>
                <w:tab w:val="left" w:pos="456"/>
              </w:tabs>
              <w:ind w:left="0" w:hanging="2"/>
              <w:jc w:val="both"/>
              <w:rPr>
                <w:rFonts w:ascii="Calibri" w:eastAsia="Calibri" w:hAnsi="Calibri" w:cs="Calibri"/>
              </w:rPr>
            </w:pPr>
          </w:p>
          <w:p w14:paraId="2D76A726"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Redacción y presentación de la patente.</w:t>
            </w:r>
          </w:p>
          <w:p w14:paraId="3BF7330C"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14:paraId="156E2FD3" w14:textId="495105F6"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597183">
              <w:rPr>
                <w:rFonts w:ascii="Calibri" w:eastAsia="Calibri" w:hAnsi="Calibri" w:cs="Calibri"/>
                <w:b/>
              </w:rPr>
              <w:t>noviembre</w:t>
            </w:r>
            <w:r>
              <w:rPr>
                <w:rFonts w:ascii="Calibri" w:eastAsia="Calibri" w:hAnsi="Calibri" w:cs="Calibri"/>
                <w:b/>
              </w:rPr>
              <w:t xml:space="preserve"> de 2020</w:t>
            </w:r>
            <w:r>
              <w:rPr>
                <w:rFonts w:ascii="Calibri" w:eastAsia="Calibri" w:hAnsi="Calibri" w:cs="Calibri"/>
              </w:rPr>
              <w:t xml:space="preserve"> para que el financiamiento sea válido, de lo contrario se perderán los beneficios.</w:t>
            </w:r>
          </w:p>
          <w:p w14:paraId="3F2D6AAC" w14:textId="77777777" w:rsidR="0019014E" w:rsidRDefault="0019014E">
            <w:pPr>
              <w:tabs>
                <w:tab w:val="left" w:pos="456"/>
              </w:tabs>
              <w:ind w:left="0" w:hanging="2"/>
              <w:jc w:val="both"/>
              <w:rPr>
                <w:rFonts w:ascii="Calibri" w:eastAsia="Calibri" w:hAnsi="Calibri" w:cs="Calibri"/>
                <w:highlight w:val="yellow"/>
              </w:rPr>
            </w:pPr>
          </w:p>
          <w:p w14:paraId="4C622B17" w14:textId="77777777" w:rsidR="0019014E" w:rsidRDefault="0019014E">
            <w:pPr>
              <w:tabs>
                <w:tab w:val="left" w:pos="456"/>
              </w:tabs>
              <w:ind w:left="0" w:hanging="2"/>
              <w:jc w:val="both"/>
              <w:rPr>
                <w:rFonts w:ascii="Calibri" w:eastAsia="Calibri" w:hAnsi="Calibri" w:cs="Calibri"/>
                <w:highlight w:val="yellow"/>
              </w:rPr>
            </w:pPr>
          </w:p>
          <w:p w14:paraId="6D1BECB1"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G) USO DE RECURSOS </w:t>
            </w:r>
          </w:p>
          <w:p w14:paraId="63542C3F" w14:textId="77777777" w:rsidR="0019014E" w:rsidRDefault="00625FB1">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14:paraId="2F326719" w14:textId="77777777" w:rsidR="0019014E" w:rsidRDefault="0019014E">
            <w:pPr>
              <w:tabs>
                <w:tab w:val="left" w:pos="456"/>
              </w:tabs>
              <w:ind w:left="0" w:hanging="2"/>
              <w:jc w:val="both"/>
              <w:rPr>
                <w:rFonts w:ascii="Calibri" w:eastAsia="Calibri" w:hAnsi="Calibri" w:cs="Calibri"/>
                <w:highlight w:val="yellow"/>
              </w:rPr>
            </w:pPr>
          </w:p>
          <w:p w14:paraId="3BA9E760" w14:textId="77777777" w:rsidR="0019014E" w:rsidRDefault="00625FB1">
            <w:pPr>
              <w:ind w:left="0" w:hanging="2"/>
              <w:jc w:val="both"/>
              <w:rPr>
                <w:rFonts w:ascii="Calibri" w:eastAsia="Calibri" w:hAnsi="Calibri" w:cs="Calibri"/>
              </w:rPr>
            </w:pPr>
            <w:r>
              <w:rPr>
                <w:rFonts w:ascii="Calibri" w:eastAsia="Calibri" w:hAnsi="Calibri" w:cs="Calibri"/>
              </w:rPr>
              <w:t xml:space="preserve">Más Información y consultas: </w:t>
            </w:r>
            <w:hyperlink r:id="rId11">
              <w:r>
                <w:rPr>
                  <w:rFonts w:ascii="Calibri" w:eastAsia="Calibri" w:hAnsi="Calibri" w:cs="Calibri"/>
                  <w:color w:val="0000FF"/>
                  <w:u w:val="single"/>
                </w:rPr>
                <w:t>transferencia@uc.cl</w:t>
              </w:r>
            </w:hyperlink>
          </w:p>
          <w:p w14:paraId="001E17AF" w14:textId="77777777" w:rsidR="0019014E" w:rsidRDefault="0019014E">
            <w:pPr>
              <w:ind w:left="0" w:hanging="2"/>
              <w:jc w:val="both"/>
              <w:rPr>
                <w:rFonts w:ascii="Calibri" w:eastAsia="Calibri" w:hAnsi="Calibri" w:cs="Calibri"/>
              </w:rPr>
            </w:pPr>
          </w:p>
          <w:p w14:paraId="1D7F44D5" w14:textId="77777777" w:rsidR="0019014E" w:rsidRDefault="0019014E">
            <w:pPr>
              <w:ind w:left="0" w:hanging="2"/>
              <w:jc w:val="both"/>
              <w:rPr>
                <w:rFonts w:ascii="Calibri" w:eastAsia="Calibri" w:hAnsi="Calibri" w:cs="Calibri"/>
              </w:rPr>
            </w:pPr>
          </w:p>
          <w:p w14:paraId="368051F5" w14:textId="77777777" w:rsidR="0019014E" w:rsidRDefault="00625FB1">
            <w:pPr>
              <w:ind w:left="0" w:hanging="2"/>
              <w:jc w:val="both"/>
              <w:rPr>
                <w:rFonts w:ascii="Calibri" w:eastAsia="Calibri" w:hAnsi="Calibri" w:cs="Calibri"/>
              </w:rPr>
            </w:pPr>
            <w:r>
              <w:rPr>
                <w:rFonts w:ascii="Calibri" w:eastAsia="Calibri" w:hAnsi="Calibri" w:cs="Calibri"/>
                <w:b/>
              </w:rPr>
              <w:t xml:space="preserve">H) FECHAS CLAVES: </w:t>
            </w:r>
          </w:p>
          <w:p w14:paraId="73D4FD2A" w14:textId="02E77D82" w:rsidR="0019014E" w:rsidRDefault="00597183">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Lunes 15 de junio</w:t>
            </w:r>
            <w:r w:rsidR="00625FB1">
              <w:rPr>
                <w:rFonts w:ascii="Calibri" w:eastAsia="Calibri" w:hAnsi="Calibri" w:cs="Calibri"/>
                <w:b/>
                <w:color w:val="000000"/>
              </w:rPr>
              <w:t xml:space="preserve"> de 2020: </w:t>
            </w:r>
            <w:r w:rsidR="00625FB1">
              <w:rPr>
                <w:rFonts w:ascii="Calibri" w:eastAsia="Calibri" w:hAnsi="Calibri" w:cs="Calibri"/>
                <w:color w:val="000000"/>
              </w:rPr>
              <w:t>apertura concurso.</w:t>
            </w:r>
          </w:p>
          <w:p w14:paraId="4D013A4E" w14:textId="1DA739BC" w:rsidR="0019014E" w:rsidRDefault="00597183">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8</w:t>
            </w:r>
            <w:r w:rsidR="00625FB1">
              <w:rPr>
                <w:rFonts w:ascii="Calibri" w:eastAsia="Calibri" w:hAnsi="Calibri" w:cs="Calibri"/>
                <w:b/>
                <w:color w:val="000000"/>
              </w:rPr>
              <w:t xml:space="preserve"> de </w:t>
            </w:r>
            <w:r w:rsidR="007132FA">
              <w:rPr>
                <w:rFonts w:ascii="Calibri" w:eastAsia="Calibri" w:hAnsi="Calibri" w:cs="Calibri"/>
                <w:b/>
                <w:color w:val="000000"/>
              </w:rPr>
              <w:t>ju</w:t>
            </w:r>
            <w:r>
              <w:rPr>
                <w:rFonts w:ascii="Calibri" w:eastAsia="Calibri" w:hAnsi="Calibri" w:cs="Calibri"/>
                <w:b/>
                <w:color w:val="000000"/>
              </w:rPr>
              <w:t>li</w:t>
            </w:r>
            <w:r w:rsidR="007132FA">
              <w:rPr>
                <w:rFonts w:ascii="Calibri" w:eastAsia="Calibri" w:hAnsi="Calibri" w:cs="Calibri"/>
                <w:b/>
                <w:color w:val="000000"/>
              </w:rPr>
              <w:t>o</w:t>
            </w:r>
            <w:r w:rsidR="00625FB1">
              <w:rPr>
                <w:rFonts w:ascii="Calibri" w:eastAsia="Calibri" w:hAnsi="Calibri" w:cs="Calibri"/>
                <w:b/>
                <w:color w:val="000000"/>
              </w:rPr>
              <w:t xml:space="preserve"> de 2020, 16:00 horas: </w:t>
            </w:r>
            <w:r w:rsidR="00625FB1">
              <w:rPr>
                <w:rFonts w:ascii="Calibri" w:eastAsia="Calibri" w:hAnsi="Calibri" w:cs="Calibri"/>
                <w:color w:val="000000"/>
              </w:rPr>
              <w:t>cierre concurso.</w:t>
            </w:r>
          </w:p>
          <w:p w14:paraId="43269A87" w14:textId="77777777" w:rsidR="0019014E" w:rsidRDefault="00425F6D">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sidRPr="00425F6D">
              <w:rPr>
                <w:rFonts w:ascii="Calibri" w:eastAsia="Calibri" w:hAnsi="Calibri" w:cs="Calibri"/>
                <w:color w:val="000000"/>
              </w:rPr>
              <w:t>La e</w:t>
            </w:r>
            <w:r w:rsidR="00625FB1" w:rsidRPr="00425F6D">
              <w:rPr>
                <w:rFonts w:ascii="Calibri" w:eastAsia="Calibri" w:hAnsi="Calibri" w:cs="Calibri"/>
                <w:color w:val="000000"/>
              </w:rPr>
              <w:t>ntrega</w:t>
            </w:r>
            <w:r w:rsidR="00625FB1">
              <w:rPr>
                <w:rFonts w:ascii="Calibri" w:eastAsia="Calibri" w:hAnsi="Calibri" w:cs="Calibri"/>
                <w:color w:val="000000"/>
              </w:rPr>
              <w:t xml:space="preserve"> de DOI en formato físico en la Dirección de Transferencia y Desarrollo (DTD), Piso 10, Edificio Centro de Innovación UC Anacleto </w:t>
            </w:r>
            <w:proofErr w:type="spellStart"/>
            <w:r w:rsidR="00625FB1">
              <w:rPr>
                <w:rFonts w:ascii="Calibri" w:eastAsia="Calibri" w:hAnsi="Calibri" w:cs="Calibri"/>
                <w:color w:val="000000"/>
              </w:rPr>
              <w:t>Angelini</w:t>
            </w:r>
            <w:proofErr w:type="spellEnd"/>
            <w:r w:rsidR="00625FB1">
              <w:rPr>
                <w:rFonts w:ascii="Calibri" w:eastAsia="Calibri" w:hAnsi="Calibri" w:cs="Calibri"/>
                <w:color w:val="000000"/>
              </w:rPr>
              <w:t>, Av. Vicuña Mackenna 4860, Macul, Campus San Joaquín</w:t>
            </w:r>
            <w:r>
              <w:rPr>
                <w:rFonts w:ascii="Calibri" w:eastAsia="Calibri" w:hAnsi="Calibri" w:cs="Calibri"/>
                <w:color w:val="000000"/>
              </w:rPr>
              <w:t xml:space="preserve"> se realizará cuando se retomen las actividades presenciales</w:t>
            </w:r>
            <w:r w:rsidR="00625FB1">
              <w:rPr>
                <w:rFonts w:ascii="Calibri" w:eastAsia="Calibri" w:hAnsi="Calibri" w:cs="Calibri"/>
                <w:color w:val="000000"/>
              </w:rPr>
              <w:t>.</w:t>
            </w:r>
          </w:p>
          <w:p w14:paraId="3B02FEDE" w14:textId="10789E77" w:rsidR="0019014E" w:rsidRDefault="00597183">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Jul</w:t>
            </w:r>
            <w:r w:rsidR="007132FA">
              <w:rPr>
                <w:rFonts w:ascii="Calibri" w:eastAsia="Calibri" w:hAnsi="Calibri" w:cs="Calibri"/>
                <w:b/>
                <w:color w:val="000000"/>
              </w:rPr>
              <w:t>i</w:t>
            </w:r>
            <w:r w:rsidR="00425F6D">
              <w:rPr>
                <w:rFonts w:ascii="Calibri" w:eastAsia="Calibri" w:hAnsi="Calibri" w:cs="Calibri"/>
                <w:b/>
                <w:color w:val="000000"/>
              </w:rPr>
              <w:t>o</w:t>
            </w:r>
            <w:r w:rsidR="00625FB1">
              <w:rPr>
                <w:rFonts w:ascii="Calibri" w:eastAsia="Calibri" w:hAnsi="Calibri" w:cs="Calibri"/>
                <w:b/>
                <w:color w:val="000000"/>
              </w:rPr>
              <w:t xml:space="preserve"> de 2020</w:t>
            </w:r>
            <w:r w:rsidR="00625FB1">
              <w:rPr>
                <w:rFonts w:ascii="Calibri" w:eastAsia="Calibri" w:hAnsi="Calibri" w:cs="Calibri"/>
                <w:color w:val="000000"/>
              </w:rPr>
              <w:t>: análisis de pertinencia.</w:t>
            </w:r>
          </w:p>
          <w:p w14:paraId="7CF84B9C" w14:textId="6958C56A" w:rsidR="0019014E" w:rsidRDefault="00597183">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Agosto</w:t>
            </w:r>
            <w:r w:rsidR="00625FB1">
              <w:rPr>
                <w:rFonts w:ascii="Calibri" w:eastAsia="Calibri" w:hAnsi="Calibri" w:cs="Calibri"/>
                <w:b/>
                <w:color w:val="000000"/>
              </w:rPr>
              <w:t xml:space="preserve"> de 2020: </w:t>
            </w:r>
            <w:r w:rsidR="00625FB1">
              <w:rPr>
                <w:rFonts w:ascii="Calibri" w:eastAsia="Calibri" w:hAnsi="Calibri" w:cs="Calibri"/>
                <w:color w:val="000000"/>
              </w:rPr>
              <w:t xml:space="preserve">comunicación de ganadores. </w:t>
            </w:r>
          </w:p>
          <w:p w14:paraId="5C798C04" w14:textId="77777777" w:rsidR="0019014E" w:rsidRDefault="0019014E">
            <w:pPr>
              <w:ind w:left="0" w:hanging="2"/>
              <w:jc w:val="both"/>
              <w:rPr>
                <w:rFonts w:ascii="Calibri" w:eastAsia="Calibri" w:hAnsi="Calibri" w:cs="Calibri"/>
              </w:rPr>
            </w:pPr>
          </w:p>
          <w:p w14:paraId="3DFD6878" w14:textId="77777777" w:rsidR="0019014E" w:rsidRDefault="0019014E">
            <w:pPr>
              <w:ind w:left="0" w:hanging="2"/>
              <w:jc w:val="both"/>
              <w:rPr>
                <w:rFonts w:ascii="Calibri" w:eastAsia="Calibri" w:hAnsi="Calibri" w:cs="Calibri"/>
              </w:rPr>
            </w:pPr>
          </w:p>
          <w:p w14:paraId="3D9D9677"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b/>
              </w:rPr>
              <w:t xml:space="preserve">I) COMUNICACIÓN: </w:t>
            </w:r>
          </w:p>
          <w:p w14:paraId="61A22906" w14:textId="77777777" w:rsidR="0019014E" w:rsidRDefault="00625FB1">
            <w:pPr>
              <w:tabs>
                <w:tab w:val="left" w:pos="456"/>
              </w:tabs>
              <w:ind w:left="0" w:hanging="2"/>
              <w:jc w:val="both"/>
              <w:rPr>
                <w:rFonts w:ascii="Calibri" w:eastAsia="Calibri" w:hAnsi="Calibri" w:cs="Calibri"/>
              </w:rPr>
            </w:pPr>
            <w:r>
              <w:rPr>
                <w:rFonts w:ascii="Calibri" w:eastAsia="Calibri" w:hAnsi="Calibri" w:cs="Calibri"/>
              </w:rPr>
              <w:t xml:space="preserve">Toda la comunicación será vía email a </w:t>
            </w:r>
            <w:hyperlink r:id="rId12">
              <w:r>
                <w:rPr>
                  <w:rFonts w:ascii="Calibri" w:eastAsia="Calibri" w:hAnsi="Calibri" w:cs="Calibri"/>
                  <w:color w:val="0000FF"/>
                  <w:u w:val="single"/>
                </w:rPr>
                <w:t>transferencia@uc.cl</w:t>
              </w:r>
            </w:hyperlink>
            <w:r>
              <w:rPr>
                <w:rFonts w:ascii="Calibri" w:eastAsia="Calibri" w:hAnsi="Calibri" w:cs="Calibri"/>
              </w:rPr>
              <w:t xml:space="preserve"> </w:t>
            </w:r>
          </w:p>
          <w:p w14:paraId="250CA432" w14:textId="77777777" w:rsidR="0019014E" w:rsidRDefault="0019014E">
            <w:pPr>
              <w:ind w:left="0" w:hanging="2"/>
              <w:jc w:val="both"/>
              <w:rPr>
                <w:rFonts w:ascii="Calibri" w:eastAsia="Calibri" w:hAnsi="Calibri" w:cs="Calibri"/>
                <w:sz w:val="22"/>
                <w:szCs w:val="22"/>
              </w:rPr>
            </w:pPr>
          </w:p>
          <w:p w14:paraId="7103E3E8" w14:textId="77777777" w:rsidR="0019014E" w:rsidRDefault="00625FB1">
            <w:pPr>
              <w:ind w:left="0" w:hanging="2"/>
              <w:jc w:val="both"/>
              <w:rPr>
                <w:rFonts w:ascii="Calibri" w:eastAsia="Calibri" w:hAnsi="Calibri" w:cs="Calibri"/>
                <w:sz w:val="22"/>
                <w:szCs w:val="22"/>
              </w:rPr>
            </w:pPr>
            <w:r>
              <w:rPr>
                <w:rFonts w:ascii="Calibri" w:eastAsia="Calibri" w:hAnsi="Calibri" w:cs="Calibri"/>
                <w:b/>
                <w:sz w:val="22"/>
                <w:szCs w:val="22"/>
              </w:rPr>
              <w:lastRenderedPageBreak/>
              <w:t>NOTAS</w:t>
            </w:r>
            <w:r>
              <w:rPr>
                <w:rFonts w:ascii="Calibri" w:eastAsia="Calibri" w:hAnsi="Calibri" w:cs="Calibri"/>
                <w:sz w:val="22"/>
                <w:szCs w:val="22"/>
              </w:rPr>
              <w:t>:</w:t>
            </w:r>
          </w:p>
          <w:p w14:paraId="3D4B4201"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rPr>
              <w:t>1) La protección de los derechos de propiedad industrial se realizará de acuerdo al Reglamento de Propiedad Intelectual de la UC; disponible en el link:</w:t>
            </w:r>
          </w:p>
          <w:bookmarkStart w:id="3" w:name="_heading=h.30j0zll" w:colFirst="0" w:colLast="0"/>
          <w:bookmarkEnd w:id="3"/>
          <w:p w14:paraId="0B2FEA9F" w14:textId="77777777" w:rsidR="0019014E" w:rsidRDefault="00625FB1">
            <w:pPr>
              <w:ind w:left="0" w:hanging="2"/>
              <w:jc w:val="both"/>
              <w:rPr>
                <w:rFonts w:ascii="Calibri" w:eastAsia="Calibri" w:hAnsi="Calibri" w:cs="Calibri"/>
                <w:sz w:val="22"/>
                <w:szCs w:val="22"/>
              </w:rPr>
            </w:pPr>
            <w:r>
              <w:fldChar w:fldCharType="begin"/>
            </w:r>
            <w:r>
              <w:instrText xml:space="preserve"> HYPERLINK "http://investigacion.uc.cl/images/pdf/propiedad_intelectual/Reglamento_Propiedad_Intelectual_e_Industrial.pdf" \h </w:instrText>
            </w:r>
            <w:r>
              <w:fldChar w:fldCharType="separate"/>
            </w:r>
            <w:r>
              <w:rPr>
                <w:rFonts w:ascii="Calibri" w:eastAsia="Calibri" w:hAnsi="Calibri" w:cs="Calibri"/>
                <w:color w:val="0000FF"/>
                <w:sz w:val="22"/>
                <w:szCs w:val="22"/>
                <w:u w:val="single"/>
              </w:rPr>
              <w:t>http://investigacion.uc.cl/images/pdf/propiedad_intelectual/Reglamento_Propiedad_Intelectual_e_Industrial.pdf</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14:paraId="48488976"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rPr>
              <w:t xml:space="preserve">2) Las invenciones postuladas pasarán por un proceso de análisis de pertinencia. Aquellos investigadores, cuyas invenciones cumplan con los requisitos, deberán entregar la Declaración Obligatoria Interna (DOI) firmada por su respectivo Decano. </w:t>
            </w:r>
          </w:p>
          <w:p w14:paraId="21CE5A72" w14:textId="77777777" w:rsidR="0019014E" w:rsidRDefault="0019014E">
            <w:pPr>
              <w:ind w:left="0" w:hanging="2"/>
              <w:jc w:val="both"/>
              <w:rPr>
                <w:rFonts w:ascii="Calibri" w:eastAsia="Calibri" w:hAnsi="Calibri" w:cs="Calibri"/>
                <w:sz w:val="22"/>
                <w:szCs w:val="22"/>
              </w:rPr>
            </w:pPr>
          </w:p>
          <w:p w14:paraId="04709472" w14:textId="77777777" w:rsidR="0019014E" w:rsidRDefault="00625FB1">
            <w:pPr>
              <w:ind w:left="0" w:hanging="2"/>
              <w:jc w:val="both"/>
              <w:rPr>
                <w:rFonts w:ascii="Calibri" w:eastAsia="Calibri" w:hAnsi="Calibri" w:cs="Calibri"/>
                <w:sz w:val="22"/>
                <w:szCs w:val="22"/>
              </w:rPr>
            </w:pPr>
            <w:r>
              <w:rPr>
                <w:rFonts w:ascii="Calibri" w:eastAsia="Calibri" w:hAnsi="Calibri" w:cs="Calibri"/>
                <w:sz w:val="22"/>
                <w:szCs w:val="22"/>
                <w:vertAlign w:val="superscript"/>
              </w:rPr>
              <w:t>**</w:t>
            </w:r>
            <w:r>
              <w:rPr>
                <w:rFonts w:ascii="Calibri" w:eastAsia="Calibri" w:hAnsi="Calibri" w:cs="Calibri"/>
                <w:sz w:val="22"/>
                <w:szCs w:val="22"/>
              </w:rPr>
              <w:t xml:space="preserve">La Ley 19.039 de Propiedad Industria, incluyendo los Artículos 37, 38 y 62 ter se puede encontrar en el link: </w:t>
            </w:r>
            <w:hyperlink r:id="rId13">
              <w:r>
                <w:rPr>
                  <w:rFonts w:ascii="Calibri" w:eastAsia="Calibri" w:hAnsi="Calibri" w:cs="Calibri"/>
                  <w:color w:val="0000FF"/>
                  <w:sz w:val="22"/>
                  <w:szCs w:val="22"/>
                  <w:u w:val="single"/>
                </w:rPr>
                <w:t>http://www.leychile.cl/Navegar?idNorma=30406</w:t>
              </w:r>
            </w:hyperlink>
            <w:r>
              <w:rPr>
                <w:rFonts w:ascii="Calibri" w:eastAsia="Calibri" w:hAnsi="Calibri" w:cs="Calibri"/>
                <w:sz w:val="22"/>
                <w:szCs w:val="22"/>
              </w:rPr>
              <w:t xml:space="preserve"> </w:t>
            </w:r>
            <w:r>
              <w:rPr>
                <w:rFonts w:ascii="Calibri" w:eastAsia="Calibri" w:hAnsi="Calibri" w:cs="Calibri"/>
                <w:b/>
                <w:sz w:val="22"/>
                <w:szCs w:val="22"/>
              </w:rPr>
              <w:t>Artículo 37</w:t>
            </w:r>
            <w:r>
              <w:rPr>
                <w:rFonts w:ascii="Calibri" w:eastAsia="Calibri" w:hAnsi="Calibri" w:cs="Calibri"/>
                <w:sz w:val="22"/>
                <w:szCs w:val="22"/>
              </w:rPr>
              <w:t xml:space="preserve">.- No se considera invención y quedarán excluidos de la protección por patente de esta ley: </w:t>
            </w:r>
            <w:r>
              <w:rPr>
                <w:rFonts w:ascii="Calibri" w:eastAsia="Calibri" w:hAnsi="Calibri" w:cs="Calibri"/>
                <w:b/>
                <w:sz w:val="22"/>
                <w:szCs w:val="22"/>
              </w:rPr>
              <w:t>a</w:t>
            </w:r>
            <w:r>
              <w:rPr>
                <w:rFonts w:ascii="Calibri" w:eastAsia="Calibri" w:hAnsi="Calibri" w:cs="Calibri"/>
                <w:sz w:val="22"/>
                <w:szCs w:val="22"/>
              </w:rPr>
              <w:t xml:space="preserve">) Los descubrimientos, las teorías científicas y los métodos matemáticos. </w:t>
            </w:r>
            <w:r>
              <w:rPr>
                <w:rFonts w:ascii="Calibri" w:eastAsia="Calibri" w:hAnsi="Calibri" w:cs="Calibri"/>
                <w:b/>
                <w:sz w:val="22"/>
                <w:szCs w:val="22"/>
              </w:rPr>
              <w:t>b</w:t>
            </w:r>
            <w:r>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Pr>
                <w:rFonts w:ascii="Calibri" w:eastAsia="Calibri" w:hAnsi="Calibri" w:cs="Calibri"/>
                <w:b/>
                <w:sz w:val="22"/>
                <w:szCs w:val="22"/>
              </w:rPr>
              <w:t>c</w:t>
            </w:r>
            <w:r>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Pr>
                <w:rFonts w:ascii="Calibri" w:eastAsia="Calibri" w:hAnsi="Calibri" w:cs="Calibri"/>
                <w:b/>
                <w:sz w:val="22"/>
                <w:szCs w:val="22"/>
              </w:rPr>
              <w:t>d</w:t>
            </w:r>
            <w:r>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Pr>
                <w:rFonts w:ascii="Calibri" w:eastAsia="Calibri" w:hAnsi="Calibri" w:cs="Calibri"/>
                <w:b/>
                <w:sz w:val="22"/>
                <w:szCs w:val="22"/>
              </w:rPr>
              <w:t>e</w:t>
            </w:r>
            <w:r>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invención susceptibles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Pr>
                <w:rFonts w:ascii="Calibri" w:eastAsia="Calibri" w:hAnsi="Calibri" w:cs="Calibri"/>
                <w:b/>
                <w:sz w:val="22"/>
                <w:szCs w:val="22"/>
              </w:rPr>
              <w:t>f</w:t>
            </w:r>
            <w:r>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Pr>
                <w:rFonts w:ascii="Calibri" w:eastAsia="Calibri" w:hAnsi="Calibri" w:cs="Calibri"/>
                <w:b/>
                <w:sz w:val="22"/>
                <w:szCs w:val="22"/>
              </w:rPr>
              <w:t>Artículo 38</w:t>
            </w:r>
            <w:r>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disposición legal o administrativa que prohíba o que regule dicha explotación. </w:t>
            </w:r>
            <w:r>
              <w:rPr>
                <w:rFonts w:ascii="Calibri" w:eastAsia="Calibri" w:hAnsi="Calibri" w:cs="Calibri"/>
                <w:b/>
                <w:sz w:val="22"/>
                <w:szCs w:val="22"/>
              </w:rPr>
              <w:t>Artículo 62 ter.-</w:t>
            </w:r>
            <w:r>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w:t>
            </w:r>
            <w:r>
              <w:rPr>
                <w:rFonts w:ascii="Calibri" w:eastAsia="Calibri" w:hAnsi="Calibri" w:cs="Calibri"/>
                <w:sz w:val="22"/>
                <w:szCs w:val="22"/>
              </w:rPr>
              <w:lastRenderedPageBreak/>
              <w:t>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14:paraId="64C66A9B" w14:textId="77777777" w:rsidR="0019014E" w:rsidRDefault="0019014E">
      <w:pPr>
        <w:widowControl w:val="0"/>
        <w:pBdr>
          <w:top w:val="nil"/>
          <w:left w:val="nil"/>
          <w:bottom w:val="nil"/>
          <w:right w:val="nil"/>
          <w:between w:val="nil"/>
        </w:pBdr>
        <w:spacing w:line="240" w:lineRule="auto"/>
        <w:ind w:left="0" w:hanging="2"/>
        <w:rPr>
          <w:rFonts w:ascii="Calibri" w:eastAsia="Calibri" w:hAnsi="Calibri" w:cs="Calibri"/>
          <w:color w:val="000000"/>
        </w:rPr>
      </w:pPr>
    </w:p>
    <w:sectPr w:rsidR="0019014E">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6A86" w14:textId="77777777" w:rsidR="00050DFD" w:rsidRDefault="00050DFD">
      <w:pPr>
        <w:spacing w:line="240" w:lineRule="auto"/>
        <w:ind w:left="0" w:hanging="2"/>
      </w:pPr>
      <w:r>
        <w:separator/>
      </w:r>
    </w:p>
  </w:endnote>
  <w:endnote w:type="continuationSeparator" w:id="0">
    <w:p w14:paraId="4C252986" w14:textId="77777777" w:rsidR="00050DFD" w:rsidRDefault="00050D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C01C" w14:textId="77777777" w:rsidR="0019014E" w:rsidRDefault="0019014E">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799C" w14:textId="77777777" w:rsidR="00050DFD" w:rsidRDefault="00050DFD">
      <w:pPr>
        <w:spacing w:line="240" w:lineRule="auto"/>
        <w:ind w:left="0" w:hanging="2"/>
      </w:pPr>
      <w:r>
        <w:separator/>
      </w:r>
    </w:p>
  </w:footnote>
  <w:footnote w:type="continuationSeparator" w:id="0">
    <w:p w14:paraId="769C94BE" w14:textId="77777777" w:rsidR="00050DFD" w:rsidRDefault="00050DFD">
      <w:pPr>
        <w:spacing w:line="240" w:lineRule="auto"/>
        <w:ind w:left="0" w:hanging="2"/>
      </w:pPr>
      <w:r>
        <w:continuationSeparator/>
      </w:r>
    </w:p>
  </w:footnote>
  <w:footnote w:id="1">
    <w:p w14:paraId="1423C4C4" w14:textId="04628975" w:rsidR="00D4169E" w:rsidRDefault="00625FB1">
      <w:pPr>
        <w:pBdr>
          <w:top w:val="nil"/>
          <w:left w:val="nil"/>
          <w:bottom w:val="nil"/>
          <w:right w:val="nil"/>
          <w:between w:val="nil"/>
        </w:pBdr>
        <w:spacing w:line="240" w:lineRule="auto"/>
        <w:ind w:left="0" w:hanging="2"/>
        <w:rPr>
          <w:color w:val="000000"/>
          <w:sz w:val="16"/>
          <w:szCs w:val="16"/>
        </w:rPr>
      </w:pPr>
      <w:r>
        <w:rPr>
          <w:vertAlign w:val="superscript"/>
        </w:rPr>
        <w:footnoteRef/>
      </w:r>
      <w:r>
        <w:rPr>
          <w:color w:val="000000"/>
          <w:sz w:val="16"/>
          <w:szCs w:val="16"/>
        </w:rPr>
        <w:t xml:space="preserve"> </w:t>
      </w:r>
      <w:hyperlink r:id="rId1" w:history="1">
        <w:r w:rsidR="00D4169E" w:rsidRPr="003F2E67">
          <w:rPr>
            <w:rStyle w:val="Hipervnculo"/>
            <w:sz w:val="16"/>
            <w:szCs w:val="16"/>
          </w:rPr>
          <w:t>https://form.jotform.com/201636124257652</w:t>
        </w:r>
      </w:hyperlink>
    </w:p>
  </w:footnote>
  <w:footnote w:id="2">
    <w:p w14:paraId="7DE709D6" w14:textId="77777777" w:rsidR="0019014E" w:rsidRDefault="00625FB1">
      <w:pPr>
        <w:pBdr>
          <w:top w:val="nil"/>
          <w:left w:val="nil"/>
          <w:bottom w:val="nil"/>
          <w:right w:val="nil"/>
          <w:between w:val="nil"/>
        </w:pBdr>
        <w:spacing w:line="240" w:lineRule="auto"/>
        <w:ind w:left="0" w:hanging="2"/>
        <w:rPr>
          <w:color w:val="000000"/>
          <w:sz w:val="16"/>
          <w:szCs w:val="16"/>
        </w:rPr>
      </w:pPr>
      <w:bookmarkStart w:id="2" w:name="_heading=h.1fob9te" w:colFirst="0" w:colLast="0"/>
      <w:bookmarkEnd w:id="2"/>
      <w:r>
        <w:rPr>
          <w:vertAlign w:val="superscript"/>
        </w:rPr>
        <w:footnoteRef/>
      </w:r>
      <w:r>
        <w:rPr>
          <w:color w:val="000000"/>
          <w:sz w:val="16"/>
          <w:szCs w:val="16"/>
        </w:rPr>
        <w:t xml:space="preserve"> </w:t>
      </w:r>
      <w:r>
        <w:rPr>
          <w:rFonts w:ascii="Calibri" w:eastAsia="Calibri" w:hAnsi="Calibri" w:cs="Calibri"/>
          <w:color w:val="000000"/>
          <w:sz w:val="16"/>
          <w:szCs w:val="16"/>
        </w:rPr>
        <w:t xml:space="preserve">DOI también se encuentra descargable en la sección Concursos en el sitio </w:t>
      </w:r>
      <w:hyperlink r:id="rId2">
        <w:r>
          <w:rPr>
            <w:rFonts w:ascii="Calibri" w:eastAsia="Calibri" w:hAnsi="Calibri" w:cs="Calibri"/>
            <w:color w:val="0000FF"/>
            <w:sz w:val="16"/>
            <w:szCs w:val="16"/>
            <w:u w:val="single"/>
          </w:rPr>
          <w:t>http://invest</w:t>
        </w:r>
        <w:r>
          <w:rPr>
            <w:rFonts w:ascii="Calibri" w:eastAsia="Calibri" w:hAnsi="Calibri" w:cs="Calibri"/>
            <w:color w:val="0000FF"/>
            <w:sz w:val="16"/>
            <w:szCs w:val="16"/>
            <w:u w:val="single"/>
          </w:rPr>
          <w:t>i</w:t>
        </w:r>
        <w:r>
          <w:rPr>
            <w:rFonts w:ascii="Calibri" w:eastAsia="Calibri" w:hAnsi="Calibri" w:cs="Calibri"/>
            <w:color w:val="0000FF"/>
            <w:sz w:val="16"/>
            <w:szCs w:val="16"/>
            <w:u w:val="single"/>
          </w:rPr>
          <w:t>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BC53" w14:textId="77777777" w:rsidR="0019014E" w:rsidRDefault="00625FB1">
    <w:pPr>
      <w:widowControl w:val="0"/>
      <w:pBdr>
        <w:top w:val="nil"/>
        <w:left w:val="nil"/>
        <w:bottom w:val="nil"/>
        <w:right w:val="nil"/>
        <w:between w:val="nil"/>
      </w:pBdr>
      <w:spacing w:line="240" w:lineRule="auto"/>
      <w:ind w:left="0" w:hanging="2"/>
      <w:jc w:val="center"/>
      <w:rPr>
        <w:color w:val="000000"/>
        <w:sz w:val="20"/>
        <w:szCs w:val="20"/>
      </w:rPr>
    </w:pPr>
    <w:bookmarkStart w:id="4" w:name="bookmark=id.3znysh7" w:colFirst="0" w:colLast="0"/>
    <w:bookmarkEnd w:id="4"/>
    <w:r>
      <w:rPr>
        <w:b/>
        <w:noProof/>
        <w:color w:val="000000"/>
        <w:sz w:val="20"/>
        <w:szCs w:val="20"/>
        <w:lang w:val="es-CL" w:eastAsia="es-CL"/>
      </w:rPr>
      <w:drawing>
        <wp:inline distT="0" distB="0" distL="114300" distR="114300" wp14:anchorId="1D8366A7" wp14:editId="5505DC13">
          <wp:extent cx="828675" cy="106616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1066165"/>
                  </a:xfrm>
                  <a:prstGeom prst="rect">
                    <a:avLst/>
                  </a:prstGeom>
                  <a:ln/>
                </pic:spPr>
              </pic:pic>
            </a:graphicData>
          </a:graphic>
        </wp:inline>
      </w:drawing>
    </w:r>
  </w:p>
  <w:p w14:paraId="09AA7F84" w14:textId="77777777" w:rsidR="0019014E" w:rsidRDefault="0019014E">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B60"/>
    <w:multiLevelType w:val="multilevel"/>
    <w:tmpl w:val="FE0E1476"/>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1" w15:restartNumberingAfterBreak="0">
    <w:nsid w:val="09F1235D"/>
    <w:multiLevelType w:val="multilevel"/>
    <w:tmpl w:val="9D16E8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6C06F3"/>
    <w:multiLevelType w:val="multilevel"/>
    <w:tmpl w:val="7BB8DB82"/>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3" w15:restartNumberingAfterBreak="0">
    <w:nsid w:val="66BA4AEF"/>
    <w:multiLevelType w:val="multilevel"/>
    <w:tmpl w:val="D54C8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AA6A7A"/>
    <w:multiLevelType w:val="multilevel"/>
    <w:tmpl w:val="23361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4E"/>
    <w:rsid w:val="00037DE9"/>
    <w:rsid w:val="00044521"/>
    <w:rsid w:val="00050DFD"/>
    <w:rsid w:val="0019014E"/>
    <w:rsid w:val="002F6E6E"/>
    <w:rsid w:val="00425F6D"/>
    <w:rsid w:val="004E1158"/>
    <w:rsid w:val="00597183"/>
    <w:rsid w:val="00625FB1"/>
    <w:rsid w:val="007132FA"/>
    <w:rsid w:val="00A85906"/>
    <w:rsid w:val="00AC1F79"/>
    <w:rsid w:val="00BA2629"/>
    <w:rsid w:val="00BF6AD0"/>
    <w:rsid w:val="00C867A5"/>
    <w:rsid w:val="00D4169E"/>
    <w:rsid w:val="00E41DC5"/>
    <w:rsid w:val="00F97C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CD29"/>
  <w15:docId w15:val="{A9931E1C-80AC-486C-B095-E56738E0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lang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108" w:type="dxa"/>
        <w:right w:w="108" w:type="dxa"/>
      </w:tblCellMar>
    </w:tblPr>
  </w:style>
  <w:style w:type="character" w:customStyle="1" w:styleId="Mencinsinresolver2">
    <w:name w:val="Mención sin resolver2"/>
    <w:basedOn w:val="Fuentedeprrafopredeter"/>
    <w:uiPriority w:val="99"/>
    <w:semiHidden/>
    <w:unhideWhenUsed/>
    <w:rsid w:val="00C867A5"/>
    <w:rPr>
      <w:color w:val="605E5C"/>
      <w:shd w:val="clear" w:color="auto" w:fill="E1DFDD"/>
    </w:rPr>
  </w:style>
  <w:style w:type="character" w:customStyle="1" w:styleId="Mencinsinresolver3">
    <w:name w:val="Mención sin resolver3"/>
    <w:basedOn w:val="Fuentedeprrafopredeter"/>
    <w:uiPriority w:val="99"/>
    <w:semiHidden/>
    <w:unhideWhenUsed/>
    <w:rsid w:val="004E1158"/>
    <w:rPr>
      <w:color w:val="605E5C"/>
      <w:shd w:val="clear" w:color="auto" w:fill="E1DFDD"/>
    </w:rPr>
  </w:style>
  <w:style w:type="character" w:styleId="Mencinsinresolver">
    <w:name w:val="Unresolved Mention"/>
    <w:basedOn w:val="Fuentedeprrafopredeter"/>
    <w:uiPriority w:val="99"/>
    <w:semiHidden/>
    <w:unhideWhenUsed/>
    <w:rsid w:val="00D4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ferencia@uc.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erenciaydesarrollo.uc.cl/financiamiento/calendario-de-concursos/" TargetMode="External"/><Relationship Id="rId4" Type="http://schemas.openxmlformats.org/officeDocument/2006/relationships/settings" Target="settings.xml"/><Relationship Id="rId9" Type="http://schemas.openxmlformats.org/officeDocument/2006/relationships/hyperlink" Target="https://form.jotform.com/20163612425765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nvestigacion.uc.cl/" TargetMode="External"/><Relationship Id="rId1" Type="http://schemas.openxmlformats.org/officeDocument/2006/relationships/hyperlink" Target="https://form.jotform.com/201636124257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mxAiZYByGLHTfmS6WX0rXg/+w==">AMUW2mUNtBTQCW2iUKD2Bc0mmHOoHC+YEVMr13beZ2+l2W5yfrFD/SEQrfcZO7YOattU/w7Eto0gCS4e44yqvLXLNPfYlfkyOVdbGep71FYO5NH0WL+k115rIduDsIya3F67LoDil+/b1UPub7ZViKv+HsHiGoY8SGD5gGJYEGBDdQAnqo6zWsc=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1632</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dc:creator>
  <cp:lastModifiedBy>Cecilia Urquieta</cp:lastModifiedBy>
  <cp:revision>7</cp:revision>
  <dcterms:created xsi:type="dcterms:W3CDTF">2020-04-17T12:07:00Z</dcterms:created>
  <dcterms:modified xsi:type="dcterms:W3CDTF">2020-06-12T18:36:00Z</dcterms:modified>
</cp:coreProperties>
</file>